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FC8" w:rsidP="00DC1FC8" w:rsidRDefault="0054066A" w14:paraId="3E638212" w14:textId="77777777">
      <w:pPr>
        <w:pStyle w:val="Title"/>
      </w:pPr>
      <w:r w:rsidRPr="00DC1FC8">
        <w:t xml:space="preserve">CEJA </w:t>
      </w:r>
      <w:r w:rsidRPr="00DC1FC8" w:rsidR="0015711F">
        <w:t xml:space="preserve">Illinois </w:t>
      </w:r>
    </w:p>
    <w:p w:rsidRPr="00DC1FC8" w:rsidR="001426CA" w:rsidP="00DC1FC8" w:rsidRDefault="00DC1FC8" w14:paraId="56C3A4E4" w14:textId="53EFC748">
      <w:pPr>
        <w:pStyle w:val="Title"/>
      </w:pPr>
      <w:r>
        <w:t xml:space="preserve">Marketing and Co-Branding </w:t>
      </w:r>
      <w:r w:rsidRPr="00DC1FC8" w:rsidR="0054066A">
        <w:t>Guidelines</w:t>
      </w:r>
    </w:p>
    <w:p w:rsidR="0054066A" w:rsidP="0054066A" w:rsidRDefault="0054066A" w14:paraId="0604CD49" w14:textId="538C5C82">
      <w:pPr>
        <w:pStyle w:val="Subtitle"/>
      </w:pPr>
      <w:r>
        <w:t>For DCEO CEJA Grantees</w:t>
      </w:r>
    </w:p>
    <w:p w:rsidR="00DC1FC8" w:rsidRDefault="00DC1FC8" w14:paraId="59AB2F82" w14:textId="77777777"/>
    <w:p w:rsidR="0015711F" w:rsidRDefault="0054066A" w14:paraId="5E0B8B25" w14:textId="30BCE508">
      <w:r>
        <w:t>Thank you for</w:t>
      </w:r>
      <w:r w:rsidR="00883476">
        <w:t xml:space="preserve"> partnering with DCEO to deliver </w:t>
      </w:r>
      <w:r>
        <w:t xml:space="preserve">the CEJA Illinois programs. </w:t>
      </w:r>
      <w:r w:rsidR="00525528">
        <w:t xml:space="preserve">CEJA </w:t>
      </w:r>
      <w:r w:rsidR="00883476">
        <w:t xml:space="preserve">Illinois </w:t>
      </w:r>
      <w:r w:rsidR="00525528">
        <w:t>utilize</w:t>
      </w:r>
      <w:r w:rsidR="00883476">
        <w:t>s</w:t>
      </w:r>
      <w:r w:rsidR="00525528">
        <w:t xml:space="preserve"> a unified CEJA </w:t>
      </w:r>
      <w:r w:rsidR="0015711F">
        <w:t xml:space="preserve">marketing </w:t>
      </w:r>
      <w:r w:rsidR="00525528">
        <w:t xml:space="preserve">brand to support the promotion of the DCEO CEJA programs, unify the </w:t>
      </w:r>
      <w:r w:rsidR="0015711F">
        <w:t xml:space="preserve">different </w:t>
      </w:r>
      <w:r w:rsidR="00525528">
        <w:t xml:space="preserve">programs in the CEJA ecosystem, and reduce public confusion about </w:t>
      </w:r>
      <w:r w:rsidR="00883476">
        <w:t>the</w:t>
      </w:r>
      <w:r w:rsidR="00525528">
        <w:t xml:space="preserve"> programs funded through CEJA.</w:t>
      </w:r>
      <w:r w:rsidR="00883476">
        <w:t xml:space="preserve">  </w:t>
      </w:r>
    </w:p>
    <w:p w:rsidR="00883476" w:rsidRDefault="00883476" w14:paraId="4C5D3017" w14:textId="68354100">
      <w:r>
        <w:t xml:space="preserve">Because the CEJA programs are delivered by many different organizations, </w:t>
      </w:r>
      <w:r w:rsidR="0015711F">
        <w:t xml:space="preserve">marketing </w:t>
      </w:r>
      <w:r>
        <w:t xml:space="preserve">materials will need to be “co-branded” with the CEJA brand and your organization’s brand. </w:t>
      </w:r>
    </w:p>
    <w:p w:rsidR="0054066A" w:rsidRDefault="0054066A" w14:paraId="2D8A4225" w14:textId="7724D238">
      <w:r>
        <w:t>When it comes to marketing</w:t>
      </w:r>
      <w:r w:rsidR="00883476">
        <w:t xml:space="preserve"> the CEJA programs</w:t>
      </w:r>
      <w:r>
        <w:t xml:space="preserve">, you have two options </w:t>
      </w:r>
      <w:r w:rsidR="0015711F">
        <w:t>for</w:t>
      </w:r>
      <w:r>
        <w:t xml:space="preserve"> co-branding. </w:t>
      </w:r>
    </w:p>
    <w:p w:rsidR="0054066A" w:rsidP="0054066A" w:rsidRDefault="0054066A" w14:paraId="7F9B6B78" w14:textId="7C1A5AE7">
      <w:pPr>
        <w:pStyle w:val="ListParagraph"/>
        <w:numPr>
          <w:ilvl w:val="0"/>
          <w:numId w:val="1"/>
        </w:numPr>
      </w:pPr>
      <w:r>
        <w:t>Program pre-approved</w:t>
      </w:r>
      <w:r w:rsidR="007E1C6C">
        <w:t>,</w:t>
      </w:r>
      <w:r>
        <w:t xml:space="preserve"> designed materials that can be co-branded (examples: fliers, fact sheets, posters, presentations)</w:t>
      </w:r>
    </w:p>
    <w:p w:rsidR="0054066A" w:rsidP="0054066A" w:rsidRDefault="0054066A" w14:paraId="02541E4B" w14:textId="1C0826E0">
      <w:pPr>
        <w:pStyle w:val="ListParagraph"/>
        <w:numPr>
          <w:ilvl w:val="0"/>
          <w:numId w:val="1"/>
        </w:numPr>
      </w:pPr>
      <w:r>
        <w:t>Custom designed</w:t>
      </w:r>
      <w:r w:rsidR="00CE58B2">
        <w:t>, co-branded</w:t>
      </w:r>
      <w:r>
        <w:t xml:space="preserve"> materials </w:t>
      </w:r>
      <w:r w:rsidR="00CE58B2">
        <w:t>using</w:t>
      </w:r>
      <w:r>
        <w:t xml:space="preserve"> the approved CEJA graphic</w:t>
      </w:r>
      <w:r w:rsidR="00CE58B2">
        <w:t xml:space="preserve"> and messaging</w:t>
      </w:r>
      <w:r>
        <w:t>.</w:t>
      </w:r>
    </w:p>
    <w:p w:rsidR="00525528" w:rsidP="00525528" w:rsidRDefault="00525528" w14:paraId="6DC1280C" w14:textId="10629EE2">
      <w:pPr>
        <w:pStyle w:val="Heading1"/>
      </w:pPr>
      <w:r w:rsidR="00525528">
        <w:rPr/>
        <w:t>Using Program Pre-</w:t>
      </w:r>
      <w:r w:rsidR="744D8799">
        <w:rPr/>
        <w:t>Approved</w:t>
      </w:r>
      <w:r w:rsidR="00525528">
        <w:rPr/>
        <w:t xml:space="preserve"> Materials</w:t>
      </w:r>
    </w:p>
    <w:p w:rsidR="0054066A" w:rsidP="0054066A" w:rsidRDefault="0054066A" w14:paraId="29F0C266" w14:textId="560BE150">
      <w:r>
        <w:t xml:space="preserve">Program </w:t>
      </w:r>
      <w:r w:rsidRPr="00CE58B2">
        <w:rPr>
          <w:b/>
          <w:bCs/>
        </w:rPr>
        <w:t>pre-</w:t>
      </w:r>
      <w:r w:rsidR="00525528">
        <w:rPr>
          <w:b/>
          <w:bCs/>
        </w:rPr>
        <w:t xml:space="preserve">approved </w:t>
      </w:r>
      <w:r w:rsidRPr="00CE58B2">
        <w:rPr>
          <w:b/>
          <w:bCs/>
        </w:rPr>
        <w:t>materials</w:t>
      </w:r>
      <w:r>
        <w:t xml:space="preserve"> are designed by the DCEO CEJA </w:t>
      </w:r>
      <w:r w:rsidR="00525528">
        <w:t xml:space="preserve">communications </w:t>
      </w:r>
      <w:r>
        <w:t xml:space="preserve">team. They can be </w:t>
      </w:r>
      <w:r w:rsidR="00CE58B2">
        <w:t>co-branded</w:t>
      </w:r>
      <w:r>
        <w:t xml:space="preserve"> by adding your organization’s logo and contact information</w:t>
      </w:r>
      <w:r w:rsidR="00525528">
        <w:t xml:space="preserve"> to direct people to your </w:t>
      </w:r>
      <w:r w:rsidR="00883476">
        <w:t xml:space="preserve">specific </w:t>
      </w:r>
      <w:r w:rsidR="00525528">
        <w:t>program</w:t>
      </w:r>
      <w:r>
        <w:t xml:space="preserve">. </w:t>
      </w:r>
      <w:r w:rsidR="00CE58B2">
        <w:t xml:space="preserve">They have predefined areas to insert your organization’s name, logo, and contact information. </w:t>
      </w:r>
      <w:r>
        <w:t xml:space="preserve">They are readily accessible to grantees for immediate use. These are pre-approved and can be </w:t>
      </w:r>
      <w:r w:rsidR="00525528">
        <w:t xml:space="preserve">modified and </w:t>
      </w:r>
      <w:r>
        <w:t xml:space="preserve">printed at your convenience. </w:t>
      </w:r>
      <w:r w:rsidR="00883476">
        <w:t>They do not need to be approved by your grant manager.</w:t>
      </w:r>
    </w:p>
    <w:p w:rsidR="00525528" w:rsidP="0054066A" w:rsidRDefault="00525528" w14:paraId="39DAE2C1" w14:textId="29D1BBFF">
      <w:r>
        <w:t>To access pre-approved, designed materials, visit the</w:t>
      </w:r>
      <w:r w:rsidR="15089D96">
        <w:t xml:space="preserve"> [partner guide link]</w:t>
      </w:r>
      <w:r w:rsidR="00883476">
        <w:t xml:space="preserve">. There are </w:t>
      </w:r>
      <w:proofErr w:type="gramStart"/>
      <w:r w:rsidR="00883476">
        <w:t>a number of</w:t>
      </w:r>
      <w:proofErr w:type="gramEnd"/>
      <w:r w:rsidR="00883476">
        <w:t xml:space="preserve"> pdfs you can use. </w:t>
      </w:r>
    </w:p>
    <w:p w:rsidR="00883476" w:rsidP="0054066A" w:rsidRDefault="00883476" w14:paraId="66059F60" w14:textId="10118078">
      <w:r>
        <w:t xml:space="preserve">To add your organization’s logo and contact information to these pre-approved materials, you can either edit the documents using Adobe Acrobat or similar software or edit the design files directly through Canva. Canva requires you to create a free account to access and edit the </w:t>
      </w:r>
      <w:r w:rsidR="007E1C6C">
        <w:t>f</w:t>
      </w:r>
      <w:r w:rsidR="1608B7FF">
        <w:t>ile</w:t>
      </w:r>
      <w:r w:rsidR="007E1C6C">
        <w:t>s</w:t>
      </w:r>
      <w:r>
        <w:t xml:space="preserve">.  Please only edit the sections of the documents that provide information </w:t>
      </w:r>
      <w:r>
        <w:lastRenderedPageBreak/>
        <w:t xml:space="preserve">about your organization or details about your specific program (such as when the training will be offered). </w:t>
      </w:r>
    </w:p>
    <w:p w:rsidR="0054066A" w:rsidP="0054066A" w:rsidRDefault="007E1C6C" w14:paraId="04E3B5C0" w14:textId="108C2275">
      <w:pPr>
        <w:pStyle w:val="Heading1"/>
      </w:pPr>
      <w:r>
        <w:t xml:space="preserve">Creating </w:t>
      </w:r>
      <w:r w:rsidR="00525528">
        <w:t>Custom Designed Materials</w:t>
      </w:r>
    </w:p>
    <w:p w:rsidR="00525528" w:rsidP="00525528" w:rsidRDefault="00883476" w14:paraId="59D5A263" w14:textId="71BAAADB">
      <w:r>
        <w:t xml:space="preserve">Should you decide that you </w:t>
      </w:r>
      <w:r w:rsidR="007E1C6C">
        <w:t>need</w:t>
      </w:r>
      <w:r>
        <w:t xml:space="preserve"> to create custom-designed materials to promote your program</w:t>
      </w:r>
      <w:r w:rsidR="0015711F">
        <w:t xml:space="preserve"> (beyond the pre-approved designed materials described above)</w:t>
      </w:r>
      <w:r>
        <w:t>, there are requirements</w:t>
      </w:r>
      <w:r w:rsidR="00525528">
        <w:t xml:space="preserve"> you MUST follow </w:t>
      </w:r>
      <w:r w:rsidR="0015711F">
        <w:t xml:space="preserve">when designing these materials. </w:t>
      </w:r>
    </w:p>
    <w:p w:rsidR="00562DE5" w:rsidP="00562DE5" w:rsidRDefault="0015711F" w14:paraId="36BEA987" w14:textId="6086ADC9">
      <w:r>
        <w:t>DCEO allows grantees to create the following custom designed materials and co-brand them with the CEJA logo and messaging</w:t>
      </w:r>
      <w:r w:rsidR="00562DE5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2DE5" w:rsidTr="00DC1FC8" w14:paraId="37CE856F" w14:textId="77777777">
        <w:tc>
          <w:tcPr>
            <w:tcW w:w="4675" w:type="dxa"/>
            <w:shd w:val="clear" w:color="auto" w:fill="DAE9F7" w:themeFill="text2" w:themeFillTint="1A"/>
          </w:tcPr>
          <w:p w:rsidRPr="007E1C6C" w:rsidR="00562DE5" w:rsidP="00562DE5" w:rsidRDefault="0015711F" w14:paraId="2E88F714" w14:textId="64332301">
            <w:pPr>
              <w:rPr>
                <w:b/>
                <w:bCs/>
              </w:rPr>
            </w:pPr>
            <w:r w:rsidRPr="007E1C6C">
              <w:rPr>
                <w:b/>
                <w:bCs/>
              </w:rPr>
              <w:t xml:space="preserve">Materials that </w:t>
            </w:r>
            <w:r w:rsidR="00355D75">
              <w:rPr>
                <w:b/>
                <w:bCs/>
              </w:rPr>
              <w:t>can be custom designed and co-branded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:rsidRPr="007E1C6C" w:rsidR="00562DE5" w:rsidP="00562DE5" w:rsidRDefault="0015711F" w14:paraId="577B7F46" w14:textId="65BE85E1">
            <w:pPr>
              <w:rPr>
                <w:b/>
                <w:bCs/>
              </w:rPr>
            </w:pPr>
            <w:r w:rsidRPr="007E1C6C">
              <w:rPr>
                <w:b/>
                <w:bCs/>
              </w:rPr>
              <w:t xml:space="preserve">Materials that cannot be co-branded </w:t>
            </w:r>
            <w:r w:rsidRPr="007E1C6C" w:rsidR="007E1C6C">
              <w:rPr>
                <w:b/>
                <w:bCs/>
              </w:rPr>
              <w:t>with CEJA logo</w:t>
            </w:r>
          </w:p>
        </w:tc>
      </w:tr>
      <w:tr w:rsidR="00562DE5" w:rsidTr="00562DE5" w14:paraId="2B053529" w14:textId="77777777">
        <w:tc>
          <w:tcPr>
            <w:tcW w:w="4675" w:type="dxa"/>
          </w:tcPr>
          <w:p w:rsidR="00562DE5" w:rsidP="00562DE5" w:rsidRDefault="00562DE5" w14:paraId="78317F31" w14:textId="77777777">
            <w:pPr>
              <w:pStyle w:val="ListParagraph"/>
              <w:numPr>
                <w:ilvl w:val="0"/>
                <w:numId w:val="3"/>
              </w:numPr>
            </w:pPr>
            <w:r>
              <w:t>Fliers and brochures</w:t>
            </w:r>
          </w:p>
          <w:p w:rsidR="00562DE5" w:rsidP="00562DE5" w:rsidRDefault="00562DE5" w14:paraId="6D0B0AA2" w14:textId="1764F9F4">
            <w:pPr>
              <w:pStyle w:val="ListParagraph"/>
              <w:numPr>
                <w:ilvl w:val="0"/>
                <w:numId w:val="3"/>
              </w:numPr>
            </w:pPr>
            <w:r>
              <w:t>Posters</w:t>
            </w:r>
            <w:r w:rsidR="007E1C6C">
              <w:t xml:space="preserve">, banners or </w:t>
            </w:r>
            <w:proofErr w:type="gramStart"/>
            <w:r w:rsidR="007E1C6C">
              <w:t>displays</w:t>
            </w:r>
            <w:proofErr w:type="gramEnd"/>
          </w:p>
          <w:p w:rsidR="00562DE5" w:rsidP="00562DE5" w:rsidRDefault="00562DE5" w14:paraId="4F60D788" w14:textId="77777777">
            <w:pPr>
              <w:pStyle w:val="ListParagraph"/>
              <w:numPr>
                <w:ilvl w:val="0"/>
                <w:numId w:val="3"/>
              </w:numPr>
            </w:pPr>
            <w:r>
              <w:t>Back of business cards</w:t>
            </w:r>
          </w:p>
          <w:p w:rsidR="00562DE5" w:rsidP="00562DE5" w:rsidRDefault="00562DE5" w14:paraId="3ED048DF" w14:textId="528C3074">
            <w:pPr>
              <w:pStyle w:val="ListParagraph"/>
              <w:numPr>
                <w:ilvl w:val="0"/>
                <w:numId w:val="3"/>
              </w:numPr>
            </w:pPr>
            <w:r>
              <w:t>Webpages</w:t>
            </w:r>
            <w:r w:rsidR="007E1C6C">
              <w:t xml:space="preserve"> describing your </w:t>
            </w:r>
            <w:proofErr w:type="gramStart"/>
            <w:r w:rsidR="007E1C6C">
              <w:t>program</w:t>
            </w:r>
            <w:proofErr w:type="gramEnd"/>
          </w:p>
          <w:p w:rsidR="00562DE5" w:rsidP="00562DE5" w:rsidRDefault="00562DE5" w14:paraId="33548B21" w14:textId="77162094">
            <w:pPr>
              <w:pStyle w:val="ListParagraph"/>
              <w:numPr>
                <w:ilvl w:val="0"/>
                <w:numId w:val="3"/>
              </w:numPr>
            </w:pPr>
            <w:r>
              <w:t>Videos</w:t>
            </w:r>
            <w:r w:rsidR="007E1C6C">
              <w:t xml:space="preserve"> or television spots</w:t>
            </w:r>
          </w:p>
          <w:p w:rsidR="007E1C6C" w:rsidP="00562DE5" w:rsidRDefault="007E1C6C" w14:paraId="36D8692E" w14:textId="4537EF82">
            <w:pPr>
              <w:pStyle w:val="ListParagraph"/>
              <w:numPr>
                <w:ilvl w:val="0"/>
                <w:numId w:val="3"/>
              </w:numPr>
            </w:pPr>
            <w:r>
              <w:t xml:space="preserve">Email </w:t>
            </w:r>
            <w:proofErr w:type="gramStart"/>
            <w:r>
              <w:t>blasts</w:t>
            </w:r>
            <w:proofErr w:type="gramEnd"/>
          </w:p>
          <w:p w:rsidR="00562DE5" w:rsidP="00562DE5" w:rsidRDefault="00562DE5" w14:paraId="62D7457E" w14:textId="77777777">
            <w:pPr>
              <w:pStyle w:val="ListParagraph"/>
              <w:numPr>
                <w:ilvl w:val="0"/>
                <w:numId w:val="3"/>
              </w:numPr>
            </w:pPr>
            <w:r>
              <w:t>Presentations</w:t>
            </w:r>
          </w:p>
          <w:p w:rsidR="00562DE5" w:rsidP="00562DE5" w:rsidRDefault="00562DE5" w14:paraId="08E1C779" w14:textId="7C3A1233">
            <w:pPr>
              <w:pStyle w:val="ListParagraph"/>
              <w:numPr>
                <w:ilvl w:val="0"/>
                <w:numId w:val="3"/>
              </w:numPr>
            </w:pPr>
            <w:r>
              <w:t>Social media</w:t>
            </w:r>
          </w:p>
        </w:tc>
        <w:tc>
          <w:tcPr>
            <w:tcW w:w="4675" w:type="dxa"/>
          </w:tcPr>
          <w:p w:rsidR="00562DE5" w:rsidP="00562DE5" w:rsidRDefault="00562DE5" w14:paraId="25A0E424" w14:textId="77777777">
            <w:pPr>
              <w:pStyle w:val="ListParagraph"/>
              <w:numPr>
                <w:ilvl w:val="0"/>
                <w:numId w:val="3"/>
              </w:numPr>
            </w:pPr>
            <w:r>
              <w:t>Invoices, quotes, receipts</w:t>
            </w:r>
          </w:p>
          <w:p w:rsidR="00562DE5" w:rsidP="00562DE5" w:rsidRDefault="00562DE5" w14:paraId="1B3F89CF" w14:textId="77777777">
            <w:pPr>
              <w:pStyle w:val="ListParagraph"/>
              <w:numPr>
                <w:ilvl w:val="0"/>
                <w:numId w:val="3"/>
              </w:numPr>
            </w:pPr>
            <w:r>
              <w:t>Clothing</w:t>
            </w:r>
          </w:p>
          <w:p w:rsidR="00562DE5" w:rsidP="00562DE5" w:rsidRDefault="00562DE5" w14:paraId="19D45F3C" w14:textId="77777777">
            <w:pPr>
              <w:pStyle w:val="ListParagraph"/>
              <w:numPr>
                <w:ilvl w:val="0"/>
                <w:numId w:val="3"/>
              </w:numPr>
            </w:pPr>
            <w:r>
              <w:t>Vehicles</w:t>
            </w:r>
          </w:p>
          <w:p w:rsidR="00562DE5" w:rsidP="00562DE5" w:rsidRDefault="00562DE5" w14:paraId="7D25C5D3" w14:textId="77777777">
            <w:pPr>
              <w:pStyle w:val="ListParagraph"/>
              <w:numPr>
                <w:ilvl w:val="0"/>
                <w:numId w:val="3"/>
              </w:numPr>
            </w:pPr>
            <w:r>
              <w:t>Identification badges</w:t>
            </w:r>
          </w:p>
          <w:p w:rsidR="007E1C6C" w:rsidP="00562DE5" w:rsidRDefault="007E1C6C" w14:paraId="58AE1FC2" w14:textId="4DE6E38A">
            <w:pPr>
              <w:pStyle w:val="ListParagraph"/>
              <w:numPr>
                <w:ilvl w:val="0"/>
                <w:numId w:val="3"/>
              </w:numPr>
            </w:pPr>
            <w:r>
              <w:t>Promotional items or giveaways</w:t>
            </w:r>
          </w:p>
        </w:tc>
      </w:tr>
    </w:tbl>
    <w:p w:rsidR="00562DE5" w:rsidP="00562DE5" w:rsidRDefault="00562DE5" w14:paraId="6A819814" w14:textId="77777777"/>
    <w:p w:rsidR="00562DE5" w:rsidP="00562DE5" w:rsidRDefault="00562DE5" w14:paraId="7A317DA6" w14:textId="463E3E2B">
      <w:r>
        <w:t xml:space="preserve">Please note that ALL co-branded materials </w:t>
      </w:r>
      <w:r w:rsidR="00355D75">
        <w:t xml:space="preserve">that you have custom designed </w:t>
      </w:r>
      <w:r>
        <w:t xml:space="preserve">must be submitted to your DCEO CEJA Grant Manager for approval prior to printing or production. </w:t>
      </w:r>
    </w:p>
    <w:p w:rsidR="00CE58B2" w:rsidP="00562DE5" w:rsidRDefault="00CE58B2" w14:paraId="64331E3B" w14:textId="1AAFC357">
      <w:r w:rsidRPr="0015711F">
        <w:rPr>
          <w:b/>
          <w:bCs/>
        </w:rPr>
        <w:t>Important Note:</w:t>
      </w:r>
      <w:r>
        <w:t xml:space="preserve"> Failure to follow these co-branding guidelines may result in disciplinary action. </w:t>
      </w:r>
    </w:p>
    <w:p w:rsidR="0015711F" w:rsidP="0015711F" w:rsidRDefault="0015711F" w14:paraId="50427346" w14:textId="3F42CDF3">
      <w:pPr>
        <w:pStyle w:val="Heading2"/>
      </w:pPr>
      <w:r>
        <w:t>Using the CEJA Logo</w:t>
      </w:r>
    </w:p>
    <w:p w:rsidR="0015711F" w:rsidRDefault="0015711F" w14:paraId="4F85ADE5" w14:textId="50CB02D3">
      <w:r>
        <w:t xml:space="preserve">Grantees may only use the approved CEJA logo to represent their involvement in the CEJA Illinois programs. Use of any other CEJA or DCEO logo is strictly prohibited. </w:t>
      </w:r>
      <w:r w:rsidR="08A0C3B5">
        <w:t>The CEJA logo in both English and Spanish can be found in the [link to partner guide].</w:t>
      </w:r>
    </w:p>
    <w:p w:rsidR="0015711F" w:rsidP="0015711F" w:rsidRDefault="0015711F" w14:paraId="204D119C" w14:textId="3E59B0E4">
      <w:r>
        <w:t xml:space="preserve">The approved CEJA logo should be formatted as follows: </w:t>
      </w:r>
    </w:p>
    <w:p w:rsidR="0015711F" w:rsidP="5FD95C49" w:rsidRDefault="60A8D2B9" w14:paraId="105FCB0B" w14:textId="7E6CE897">
      <w:pPr>
        <w:pStyle w:val="ListParagraph"/>
        <w:numPr>
          <w:ilvl w:val="0"/>
          <w:numId w:val="2"/>
        </w:numPr>
      </w:pPr>
      <w:r>
        <w:t xml:space="preserve">Placement: The CEJA logo should come before the organization logo and be as big or bigger than your organization logo (exception: webpage on organizational webpage).  </w:t>
      </w:r>
    </w:p>
    <w:p w:rsidR="0015711F" w:rsidP="0015711F" w:rsidRDefault="0015711F" w14:paraId="43B95A87" w14:textId="03B09FE7">
      <w:pPr>
        <w:pStyle w:val="ListParagraph"/>
        <w:numPr>
          <w:ilvl w:val="0"/>
          <w:numId w:val="2"/>
        </w:numPr>
      </w:pPr>
      <w:r>
        <w:t xml:space="preserve">Clear Space: Leave a minimum amount of clear space around the perimeter of the approved graphic equivalent to the height of the letter “C” in CEJA.” </w:t>
      </w:r>
    </w:p>
    <w:p w:rsidR="0015711F" w:rsidP="0015711F" w:rsidRDefault="0015711F" w14:paraId="38D2C8AE" w14:textId="2C34CAF3">
      <w:pPr>
        <w:pStyle w:val="ListParagraph"/>
        <w:numPr>
          <w:ilvl w:val="0"/>
          <w:numId w:val="2"/>
        </w:numPr>
      </w:pPr>
      <w:r>
        <w:lastRenderedPageBreak/>
        <w:t xml:space="preserve">Background: The approved graphic should always stand out clearly from the background. </w:t>
      </w:r>
    </w:p>
    <w:p w:rsidR="0015711F" w:rsidP="0015711F" w:rsidRDefault="0015711F" w14:paraId="09699AAC" w14:textId="7335B5D2">
      <w:pPr>
        <w:pStyle w:val="ListParagraph"/>
        <w:numPr>
          <w:ilvl w:val="0"/>
          <w:numId w:val="2"/>
        </w:numPr>
      </w:pPr>
      <w:r>
        <w:t>Adjustments: Do not redraw, alter, strength</w:t>
      </w:r>
      <w:r w:rsidR="007E1C6C">
        <w:t>en</w:t>
      </w:r>
      <w:r>
        <w:t xml:space="preserve">, tilt, rotate, or distort the approved graphic. You may also not </w:t>
      </w:r>
      <w:r w:rsidR="007E1C6C">
        <w:t>modify the</w:t>
      </w:r>
      <w:r>
        <w:t xml:space="preserve"> colors </w:t>
      </w:r>
      <w:r w:rsidR="007E1C6C">
        <w:t>of</w:t>
      </w:r>
      <w:r>
        <w:t xml:space="preserve"> the approved </w:t>
      </w:r>
      <w:r w:rsidR="007E1C6C">
        <w:t>graphic</w:t>
      </w:r>
      <w:r>
        <w:t xml:space="preserve">. </w:t>
      </w:r>
    </w:p>
    <w:p w:rsidR="0015711F" w:rsidP="0015711F" w:rsidRDefault="0015711F" w14:paraId="6EC1CC0F" w14:textId="676DB517">
      <w:r>
        <w:t xml:space="preserve">To ensure a high-quality appearance, please adhere to the following resolution guidelines for the approved graphic: </w:t>
      </w:r>
    </w:p>
    <w:p w:rsidR="0015711F" w:rsidP="0015711F" w:rsidRDefault="0015711F" w14:paraId="1BBE5210" w14:textId="77777777">
      <w:pPr>
        <w:pStyle w:val="ListParagraph"/>
        <w:numPr>
          <w:ilvl w:val="0"/>
          <w:numId w:val="6"/>
        </w:numPr>
      </w:pPr>
      <w:r>
        <w:t>Print: 300 dpi at the size that it will be used</w:t>
      </w:r>
    </w:p>
    <w:p w:rsidR="0015711F" w:rsidP="0015711F" w:rsidRDefault="0015711F" w14:paraId="6F5EF7F7" w14:textId="77777777">
      <w:pPr>
        <w:pStyle w:val="ListParagraph"/>
        <w:numPr>
          <w:ilvl w:val="0"/>
          <w:numId w:val="6"/>
        </w:numPr>
      </w:pPr>
      <w:r>
        <w:t>Web: 72 dpi at the size that it will be used</w:t>
      </w:r>
    </w:p>
    <w:p w:rsidR="0015711F" w:rsidP="0015711F" w:rsidRDefault="0015711F" w14:paraId="295BBBDD" w14:textId="77777777">
      <w:pPr>
        <w:pStyle w:val="ListParagraph"/>
        <w:numPr>
          <w:ilvl w:val="0"/>
          <w:numId w:val="6"/>
        </w:numPr>
      </w:pPr>
      <w:r>
        <w:t xml:space="preserve">In presentations: 150 dpi </w:t>
      </w:r>
      <w:proofErr w:type="gramStart"/>
      <w:r>
        <w:t>at</w:t>
      </w:r>
      <w:proofErr w:type="gramEnd"/>
      <w:r>
        <w:t xml:space="preserve"> the size that it will be used.</w:t>
      </w:r>
    </w:p>
    <w:p w:rsidR="00562DE5" w:rsidP="00562DE5" w:rsidRDefault="0015711F" w14:paraId="5CCC9AE9" w14:textId="74D08C8B">
      <w:pPr>
        <w:pStyle w:val="Heading2"/>
      </w:pPr>
      <w:r>
        <w:t>M</w:t>
      </w:r>
      <w:r w:rsidR="00562DE5">
        <w:t>essag</w:t>
      </w:r>
      <w:r>
        <w:t>ing</w:t>
      </w:r>
    </w:p>
    <w:p w:rsidR="00562DE5" w:rsidP="00562DE5" w:rsidRDefault="00562DE5" w14:paraId="472D8143" w14:textId="768B33DA">
      <w:r>
        <w:t xml:space="preserve">In </w:t>
      </w:r>
      <w:r w:rsidR="0015711F">
        <w:t xml:space="preserve">the </w:t>
      </w:r>
      <w:r>
        <w:t>text</w:t>
      </w:r>
      <w:r w:rsidR="0015711F">
        <w:t xml:space="preserve"> of these custom-designed materials</w:t>
      </w:r>
      <w:r>
        <w:t xml:space="preserve">, Grantees may choose from the following phrases or similar language to describe themselves: </w:t>
      </w:r>
    </w:p>
    <w:p w:rsidR="00562DE5" w:rsidP="00562DE5" w:rsidRDefault="00562DE5" w14:paraId="2568E8AD" w14:textId="57484C6E">
      <w:pPr>
        <w:pStyle w:val="ListParagraph"/>
        <w:numPr>
          <w:ilvl w:val="0"/>
          <w:numId w:val="4"/>
        </w:numPr>
      </w:pPr>
      <w:r>
        <w:t>A Partner of the CEJA Illinois [program name]</w:t>
      </w:r>
    </w:p>
    <w:p w:rsidR="00CE58B2" w:rsidP="00562DE5" w:rsidRDefault="00562DE5" w14:paraId="1EE85733" w14:textId="705266B1">
      <w:pPr>
        <w:pStyle w:val="ListParagraph"/>
        <w:numPr>
          <w:ilvl w:val="0"/>
          <w:numId w:val="4"/>
        </w:numPr>
      </w:pPr>
      <w:r>
        <w:t>[Organization name] is a Partner of the CEJA Illinois [program name]</w:t>
      </w:r>
    </w:p>
    <w:p w:rsidR="00CE58B2" w:rsidP="00562DE5" w:rsidRDefault="00562DE5" w14:paraId="52150D73" w14:textId="55B6E166">
      <w:r>
        <w:t xml:space="preserve">Grantees may note their accomplishments within the program (such as number of participants served) and/or </w:t>
      </w:r>
      <w:r w:rsidR="00CE58B2">
        <w:t xml:space="preserve">when they began delivering the program. </w:t>
      </w:r>
    </w:p>
    <w:p w:rsidRPr="00562DE5" w:rsidR="00525528" w:rsidP="00562DE5" w:rsidRDefault="00525528" w14:paraId="520FFB63" w14:textId="10FE9EFA">
      <w:r>
        <w:t xml:space="preserve">Messaging that describes the CEJA program </w:t>
      </w:r>
      <w:r w:rsidR="0015711F">
        <w:t xml:space="preserve">you are delivering </w:t>
      </w:r>
      <w:r>
        <w:t>will need to be approved by your grant manager to ensure that it aligns with CEJA program polic</w:t>
      </w:r>
      <w:r w:rsidR="0015711F">
        <w:t>ies</w:t>
      </w:r>
      <w:r>
        <w:t xml:space="preserve">. The pre-approved materials </w:t>
      </w:r>
      <w:r w:rsidR="007E1C6C">
        <w:t xml:space="preserve">described above </w:t>
      </w:r>
      <w:r>
        <w:t xml:space="preserve">provide examples of messaging </w:t>
      </w:r>
      <w:r w:rsidR="0015711F">
        <w:t>that can be used to describe</w:t>
      </w:r>
      <w:r>
        <w:t xml:space="preserve"> the CEJA programs.  </w:t>
      </w:r>
    </w:p>
    <w:sectPr w:rsidRPr="00562DE5" w:rsidR="00525528" w:rsidSect="00FE211B"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11B" w:rsidP="00DC1FC8" w:rsidRDefault="00FE211B" w14:paraId="7E312448" w14:textId="77777777">
      <w:pPr>
        <w:spacing w:after="0" w:line="240" w:lineRule="auto"/>
      </w:pPr>
      <w:r>
        <w:separator/>
      </w:r>
    </w:p>
  </w:endnote>
  <w:endnote w:type="continuationSeparator" w:id="0">
    <w:p w:rsidR="00FE211B" w:rsidP="00DC1FC8" w:rsidRDefault="00FE211B" w14:paraId="2FBF65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11B" w:rsidP="00DC1FC8" w:rsidRDefault="00FE211B" w14:paraId="38D948FC" w14:textId="77777777">
      <w:pPr>
        <w:spacing w:after="0" w:line="240" w:lineRule="auto"/>
      </w:pPr>
      <w:r>
        <w:separator/>
      </w:r>
    </w:p>
  </w:footnote>
  <w:footnote w:type="continuationSeparator" w:id="0">
    <w:p w:rsidR="00FE211B" w:rsidP="00DC1FC8" w:rsidRDefault="00FE211B" w14:paraId="42B6CD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1FC8" w:rsidRDefault="00DC1FC8" w14:paraId="701B22F3" w14:textId="015732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49E779" wp14:editId="70F6E71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0275" cy="2257820"/>
          <wp:effectExtent l="0" t="0" r="0" b="9525"/>
          <wp:wrapSquare wrapText="bothSides"/>
          <wp:docPr id="1124177090" name="Picture 1" descr="A circular logo with windmills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177090" name="Picture 1" descr="A circular logo with windmills and a hou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225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AA7"/>
    <w:multiLevelType w:val="hybridMultilevel"/>
    <w:tmpl w:val="7D9E7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B42FA0"/>
    <w:multiLevelType w:val="hybridMultilevel"/>
    <w:tmpl w:val="9DD6C8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CA1310"/>
    <w:multiLevelType w:val="hybridMultilevel"/>
    <w:tmpl w:val="01C40B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DF3525"/>
    <w:multiLevelType w:val="hybridMultilevel"/>
    <w:tmpl w:val="980C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4293"/>
    <w:multiLevelType w:val="hybridMultilevel"/>
    <w:tmpl w:val="85B048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5269AA"/>
    <w:multiLevelType w:val="hybridMultilevel"/>
    <w:tmpl w:val="22F42B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0906354">
    <w:abstractNumId w:val="3"/>
  </w:num>
  <w:num w:numId="2" w16cid:durableId="184294729">
    <w:abstractNumId w:val="2"/>
  </w:num>
  <w:num w:numId="3" w16cid:durableId="611787259">
    <w:abstractNumId w:val="5"/>
  </w:num>
  <w:num w:numId="4" w16cid:durableId="1349214529">
    <w:abstractNumId w:val="4"/>
  </w:num>
  <w:num w:numId="5" w16cid:durableId="674844754">
    <w:abstractNumId w:val="1"/>
  </w:num>
  <w:num w:numId="6" w16cid:durableId="151861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6A"/>
    <w:rsid w:val="001426CA"/>
    <w:rsid w:val="0015711F"/>
    <w:rsid w:val="00355D75"/>
    <w:rsid w:val="00525528"/>
    <w:rsid w:val="0054066A"/>
    <w:rsid w:val="00562DE5"/>
    <w:rsid w:val="007E1C6C"/>
    <w:rsid w:val="00883476"/>
    <w:rsid w:val="009A389D"/>
    <w:rsid w:val="00CE58B2"/>
    <w:rsid w:val="00D71F6D"/>
    <w:rsid w:val="00DC1FC8"/>
    <w:rsid w:val="00FE211B"/>
    <w:rsid w:val="03296332"/>
    <w:rsid w:val="08A0C3B5"/>
    <w:rsid w:val="15089D96"/>
    <w:rsid w:val="1608B7FF"/>
    <w:rsid w:val="285E4FA8"/>
    <w:rsid w:val="54BB4A8C"/>
    <w:rsid w:val="5FD95C49"/>
    <w:rsid w:val="60A8D2B9"/>
    <w:rsid w:val="735863C3"/>
    <w:rsid w:val="744D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B6445"/>
  <w15:chartTrackingRefBased/>
  <w15:docId w15:val="{E6F1B937-F131-4C43-81D1-C1F9DE8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F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070C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F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4EA72E" w:themeColor="accent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6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6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1FC8"/>
    <w:rPr>
      <w:rFonts w:asciiTheme="majorHAnsi" w:hAnsiTheme="majorHAnsi" w:eastAsiaTheme="majorEastAsia" w:cstheme="majorBidi"/>
      <w:color w:val="0070C0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C1FC8"/>
    <w:rPr>
      <w:rFonts w:asciiTheme="majorHAnsi" w:hAnsiTheme="majorHAnsi" w:eastAsiaTheme="majorEastAsia" w:cstheme="majorBidi"/>
      <w:color w:val="4EA72E" w:themeColor="accent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54066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066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066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066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066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066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0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66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066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0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66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0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6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66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06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6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2D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834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4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1F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1FC8"/>
  </w:style>
  <w:style w:type="paragraph" w:styleId="Footer">
    <w:name w:val="footer"/>
    <w:basedOn w:val="Normal"/>
    <w:link w:val="FooterChar"/>
    <w:uiPriority w:val="99"/>
    <w:unhideWhenUsed/>
    <w:rsid w:val="00DC1F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A34801-EAE3-401A-BE7B-258FB3603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054A6-88A5-41E4-A351-815A6B0963E4}"/>
</file>

<file path=customXml/itemProps3.xml><?xml version="1.0" encoding="utf-8"?>
<ds:datastoreItem xmlns:ds="http://schemas.openxmlformats.org/officeDocument/2006/customXml" ds:itemID="{1041E703-4F87-413F-8312-39FEE01655B8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Linda</dc:creator>
  <cp:keywords/>
  <dc:description/>
  <cp:lastModifiedBy>giasuggs</cp:lastModifiedBy>
  <cp:revision>5</cp:revision>
  <dcterms:created xsi:type="dcterms:W3CDTF">2024-04-01T15:13:00Z</dcterms:created>
  <dcterms:modified xsi:type="dcterms:W3CDTF">2024-06-06T13:09:46Z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